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D5CAE" w14:textId="77777777" w:rsidR="00C60CD3" w:rsidRPr="005E0BE8" w:rsidRDefault="00C60CD3" w:rsidP="00C60CD3">
      <w:pPr>
        <w:jc w:val="center"/>
        <w:rPr>
          <w:lang w:val="ru-RU"/>
        </w:rPr>
      </w:pPr>
      <w:r w:rsidRPr="005E0BE8">
        <w:rPr>
          <w:b/>
          <w:lang w:val="ru-RU"/>
        </w:rPr>
        <w:t>АВОСЬ: РУССКИЙ ХАРАКТЕР ИЛИ СТЕРЕОТИП? — КЛЮЧ</w:t>
      </w:r>
    </w:p>
    <w:p w14:paraId="77D9414B" w14:textId="77777777" w:rsidR="00C60CD3" w:rsidRPr="005E0BE8" w:rsidRDefault="00C60CD3" w:rsidP="00C60CD3">
      <w:pPr>
        <w:jc w:val="center"/>
        <w:rPr>
          <w:lang w:val="ru-RU"/>
        </w:rPr>
      </w:pPr>
      <w:r w:rsidRPr="005E0BE8">
        <w:rPr>
          <w:b/>
          <w:lang w:val="ru-RU"/>
        </w:rPr>
        <w:t xml:space="preserve">Ключи для преподавателя • Уровень </w:t>
      </w:r>
      <w:r>
        <w:rPr>
          <w:b/>
        </w:rPr>
        <w:t>C</w:t>
      </w:r>
      <w:r w:rsidRPr="005E0BE8">
        <w:rPr>
          <w:b/>
          <w:lang w:val="ru-RU"/>
        </w:rPr>
        <w:t>2</w:t>
      </w:r>
    </w:p>
    <w:p w14:paraId="64AAE264" w14:textId="77777777" w:rsidR="00C60CD3" w:rsidRPr="005E0BE8" w:rsidRDefault="00C60CD3" w:rsidP="00C60CD3">
      <w:pPr>
        <w:rPr>
          <w:lang w:val="ru-RU"/>
        </w:rPr>
      </w:pPr>
      <w:r w:rsidRPr="005E0BE8">
        <w:rPr>
          <w:lang w:val="ru-RU"/>
        </w:rPr>
        <w:t>Формат: кратко, по пунктам, для быстрого использования непосредственно на уроке.</w:t>
      </w:r>
    </w:p>
    <w:p w14:paraId="0ABBF1D2" w14:textId="77777777" w:rsidR="00C60CD3" w:rsidRPr="005E0BE8" w:rsidRDefault="00C60CD3" w:rsidP="00C60CD3">
      <w:pPr>
        <w:rPr>
          <w:lang w:val="ru-RU"/>
        </w:rPr>
      </w:pPr>
      <w:r w:rsidRPr="005E0BE8">
        <w:rPr>
          <w:b/>
          <w:lang w:val="ru-RU"/>
        </w:rPr>
        <w:t>1. ВХОД В ТЕМУ</w:t>
      </w:r>
    </w:p>
    <w:p w14:paraId="6738B072" w14:textId="77777777" w:rsidR="00C60CD3" w:rsidRDefault="00C60CD3" w:rsidP="00C60CD3">
      <w:r w:rsidRPr="005E0BE8">
        <w:rPr>
          <w:b/>
          <w:lang w:val="ru-RU"/>
        </w:rPr>
        <w:t xml:space="preserve">1. </w:t>
      </w:r>
      <w:r w:rsidRPr="005E0BE8">
        <w:rPr>
          <w:lang w:val="ru-RU"/>
        </w:rPr>
        <w:t xml:space="preserve">Возможны разные ответы. </w:t>
      </w:r>
      <w:r>
        <w:t>Главное — объяснение выбора.</w:t>
      </w:r>
    </w:p>
    <w:p w14:paraId="04D5F73C" w14:textId="77777777" w:rsidR="00C60CD3" w:rsidRPr="005E0BE8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5E0BE8">
        <w:rPr>
          <w:b/>
          <w:lang w:val="ru-RU"/>
        </w:rPr>
        <w:t xml:space="preserve">а) надежда на благоприятный исход: </w:t>
      </w:r>
      <w:r w:rsidRPr="005E0BE8">
        <w:rPr>
          <w:lang w:val="ru-RU"/>
        </w:rPr>
        <w:t>возможный смысл «авось».</w:t>
      </w:r>
    </w:p>
    <w:p w14:paraId="1F7A68E7" w14:textId="77777777" w:rsidR="00C60CD3" w:rsidRPr="005E0BE8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5E0BE8">
        <w:rPr>
          <w:b/>
          <w:lang w:val="ru-RU"/>
        </w:rPr>
        <w:t xml:space="preserve">б) готовность рискнуть: </w:t>
      </w:r>
      <w:r w:rsidRPr="005E0BE8">
        <w:rPr>
          <w:lang w:val="ru-RU"/>
        </w:rPr>
        <w:t>возможный смысл.</w:t>
      </w:r>
    </w:p>
    <w:p w14:paraId="361730EC" w14:textId="77777777" w:rsidR="00C60CD3" w:rsidRPr="005E0BE8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5E0BE8">
        <w:rPr>
          <w:b/>
          <w:lang w:val="ru-RU"/>
        </w:rPr>
        <w:t xml:space="preserve">в) отсутствие плана: </w:t>
      </w:r>
      <w:r w:rsidRPr="005E0BE8">
        <w:rPr>
          <w:lang w:val="ru-RU"/>
        </w:rPr>
        <w:t>возможный критический оттенок.</w:t>
      </w:r>
    </w:p>
    <w:p w14:paraId="32BCA0C2" w14:textId="77777777" w:rsidR="00C60CD3" w:rsidRDefault="00C60CD3" w:rsidP="00C60CD3">
      <w:pPr>
        <w:pStyle w:val="a"/>
        <w:tabs>
          <w:tab w:val="num" w:pos="360"/>
        </w:tabs>
        <w:ind w:left="360" w:hanging="360"/>
      </w:pPr>
      <w:r>
        <w:rPr>
          <w:b/>
        </w:rPr>
        <w:t xml:space="preserve">г) </w:t>
      </w:r>
      <w:proofErr w:type="spellStart"/>
      <w:r>
        <w:rPr>
          <w:b/>
        </w:rPr>
        <w:t>оптимизм</w:t>
      </w:r>
      <w:proofErr w:type="spellEnd"/>
      <w:r>
        <w:rPr>
          <w:b/>
        </w:rPr>
        <w:t xml:space="preserve">: </w:t>
      </w:r>
      <w:proofErr w:type="spellStart"/>
      <w:r>
        <w:t>возможная</w:t>
      </w:r>
      <w:proofErr w:type="spellEnd"/>
      <w:r>
        <w:t xml:space="preserve"> </w:t>
      </w:r>
      <w:proofErr w:type="spellStart"/>
      <w:r>
        <w:t>интерпретация</w:t>
      </w:r>
      <w:proofErr w:type="spellEnd"/>
      <w:r>
        <w:t>.</w:t>
      </w:r>
    </w:p>
    <w:p w14:paraId="096FEFD9" w14:textId="77777777" w:rsidR="00C60CD3" w:rsidRPr="005E0BE8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5E0BE8">
        <w:rPr>
          <w:b/>
          <w:lang w:val="ru-RU"/>
        </w:rPr>
        <w:t xml:space="preserve">д) безответственность: </w:t>
      </w:r>
      <w:r w:rsidRPr="005E0BE8">
        <w:rPr>
          <w:lang w:val="ru-RU"/>
        </w:rPr>
        <w:t>возможная отрицательная интерпретация.</w:t>
      </w:r>
    </w:p>
    <w:p w14:paraId="2651023E" w14:textId="77777777" w:rsidR="00C60CD3" w:rsidRPr="005E0BE8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5E0BE8">
        <w:rPr>
          <w:b/>
          <w:lang w:val="ru-RU"/>
        </w:rPr>
        <w:t xml:space="preserve">е) способность спокойно относиться к неопределённости: </w:t>
      </w:r>
      <w:r w:rsidRPr="005E0BE8">
        <w:rPr>
          <w:lang w:val="ru-RU"/>
        </w:rPr>
        <w:t>возможная положительная интерпретация.</w:t>
      </w:r>
    </w:p>
    <w:p w14:paraId="0CCFD706" w14:textId="77777777" w:rsidR="00C60CD3" w:rsidRDefault="00C60CD3" w:rsidP="00C60CD3">
      <w:r>
        <w:rPr>
          <w:b/>
        </w:rPr>
        <w:t xml:space="preserve">2. </w:t>
      </w:r>
      <w:r>
        <w:t>Индивидуальные ответы.</w:t>
      </w:r>
    </w:p>
    <w:p w14:paraId="1C78B422" w14:textId="77777777" w:rsidR="00C60CD3" w:rsidRPr="005E0BE8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5E0BE8">
        <w:rPr>
          <w:b/>
          <w:lang w:val="ru-RU"/>
        </w:rPr>
        <w:t xml:space="preserve">Возможный вариант: </w:t>
      </w:r>
      <w:r w:rsidRPr="005E0BE8">
        <w:rPr>
          <w:lang w:val="ru-RU"/>
        </w:rPr>
        <w:t>Если я не знаю, что будет завтра, я обычно стараюсь предусмотреть несколько вариантов развития событий.</w:t>
      </w:r>
    </w:p>
    <w:p w14:paraId="5DA3439B" w14:textId="77777777" w:rsidR="00C60CD3" w:rsidRPr="005E0BE8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5E0BE8">
        <w:rPr>
          <w:b/>
          <w:lang w:val="ru-RU"/>
        </w:rPr>
        <w:t xml:space="preserve">Возможный вариант: </w:t>
      </w:r>
      <w:r w:rsidRPr="005E0BE8">
        <w:rPr>
          <w:lang w:val="ru-RU"/>
        </w:rPr>
        <w:t>Если проблема кажется не очень серьёзной, я могу отложить её решение.</w:t>
      </w:r>
    </w:p>
    <w:p w14:paraId="5B65878B" w14:textId="77777777" w:rsidR="00C60CD3" w:rsidRPr="005E0BE8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5E0BE8">
        <w:rPr>
          <w:b/>
          <w:lang w:val="ru-RU"/>
        </w:rPr>
        <w:t xml:space="preserve">Возможный вариант: </w:t>
      </w:r>
      <w:r w:rsidRPr="005E0BE8">
        <w:rPr>
          <w:lang w:val="ru-RU"/>
        </w:rPr>
        <w:t>Когда человек говорит «авось», мне кажется, что он надеется на благоприятный исход, не имея полной уверенности.</w:t>
      </w:r>
    </w:p>
    <w:p w14:paraId="610DD176" w14:textId="77777777" w:rsidR="00C60CD3" w:rsidRPr="005E0BE8" w:rsidRDefault="00C60CD3" w:rsidP="00C60CD3">
      <w:pPr>
        <w:rPr>
          <w:lang w:val="ru-RU"/>
        </w:rPr>
      </w:pPr>
      <w:r w:rsidRPr="005E0BE8">
        <w:rPr>
          <w:b/>
          <w:lang w:val="ru-RU"/>
        </w:rPr>
        <w:t>2. АВОСЬ, НЕБОСЬ, ПОДИ…</w:t>
      </w:r>
    </w:p>
    <w:p w14:paraId="6A298045" w14:textId="77777777" w:rsidR="00C60CD3" w:rsidRPr="005E0BE8" w:rsidRDefault="00C60CD3" w:rsidP="00C60CD3">
      <w:pPr>
        <w:rPr>
          <w:lang w:val="ru-RU"/>
        </w:rPr>
      </w:pPr>
      <w:r w:rsidRPr="005E0BE8">
        <w:rPr>
          <w:b/>
          <w:lang w:val="ru-RU"/>
        </w:rPr>
        <w:t xml:space="preserve">3. </w:t>
      </w:r>
      <w:r w:rsidRPr="005E0BE8">
        <w:rPr>
          <w:lang w:val="ru-RU"/>
        </w:rPr>
        <w:t>Правильные ответы:</w:t>
      </w:r>
    </w:p>
    <w:p w14:paraId="552AC031" w14:textId="77777777" w:rsidR="00C60CD3" w:rsidRPr="005E0BE8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5E0BE8">
        <w:rPr>
          <w:b/>
          <w:lang w:val="ru-RU"/>
        </w:rPr>
        <w:t xml:space="preserve">1: </w:t>
      </w:r>
      <w:r>
        <w:t>B</w:t>
      </w:r>
      <w:r w:rsidRPr="005E0BE8">
        <w:rPr>
          <w:lang w:val="ru-RU"/>
        </w:rPr>
        <w:t xml:space="preserve"> — надежда на благоприятный исход без гарантии.</w:t>
      </w:r>
    </w:p>
    <w:p w14:paraId="641BEB92" w14:textId="77777777" w:rsidR="00C60CD3" w:rsidRPr="005E0BE8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5E0BE8">
        <w:rPr>
          <w:b/>
          <w:lang w:val="ru-RU"/>
        </w:rPr>
        <w:t xml:space="preserve">2: </w:t>
      </w:r>
      <w:r>
        <w:t>A</w:t>
      </w:r>
      <w:r w:rsidRPr="005E0BE8">
        <w:rPr>
          <w:lang w:val="ru-RU"/>
        </w:rPr>
        <w:t xml:space="preserve"> — предположение / почти уверенное предположение.</w:t>
      </w:r>
    </w:p>
    <w:p w14:paraId="1E291CBA" w14:textId="77777777" w:rsidR="00C60CD3" w:rsidRPr="005E0BE8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5E0BE8">
        <w:rPr>
          <w:b/>
          <w:lang w:val="ru-RU"/>
        </w:rPr>
        <w:t xml:space="preserve">3: </w:t>
      </w:r>
      <w:r>
        <w:t>C</w:t>
      </w:r>
      <w:r w:rsidRPr="005E0BE8">
        <w:rPr>
          <w:lang w:val="ru-RU"/>
        </w:rPr>
        <w:t xml:space="preserve"> — невозможность или трудность разобраться.</w:t>
      </w:r>
    </w:p>
    <w:p w14:paraId="2A3FD97F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4: </w:t>
      </w:r>
      <w:r>
        <w:t>D</w:t>
      </w:r>
      <w:r w:rsidRPr="00C60CD3">
        <w:rPr>
          <w:lang w:val="ru-RU"/>
        </w:rPr>
        <w:t xml:space="preserve"> — готовность обойтись без заранее определённого способа.</w:t>
      </w:r>
    </w:p>
    <w:p w14:paraId="6E87B360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5: </w:t>
      </w:r>
      <w:r>
        <w:t>E</w:t>
      </w:r>
      <w:r w:rsidRPr="00C60CD3">
        <w:rPr>
          <w:lang w:val="ru-RU"/>
        </w:rPr>
        <w:t xml:space="preserve"> — главное условие / минимально необходимое.</w:t>
      </w:r>
    </w:p>
    <w:p w14:paraId="66F96CB3" w14:textId="77777777" w:rsidR="00C60CD3" w:rsidRDefault="00C60CD3" w:rsidP="00C60CD3">
      <w:pPr>
        <w:pStyle w:val="a"/>
        <w:tabs>
          <w:tab w:val="num" w:pos="360"/>
        </w:tabs>
        <w:ind w:left="360" w:hanging="360"/>
      </w:pPr>
      <w:r>
        <w:rPr>
          <w:b/>
        </w:rPr>
        <w:t xml:space="preserve">6: </w:t>
      </w:r>
      <w:r>
        <w:t xml:space="preserve">F — </w:t>
      </w:r>
      <w:proofErr w:type="spellStart"/>
      <w:r>
        <w:t>тревожное</w:t>
      </w:r>
      <w:proofErr w:type="spellEnd"/>
      <w:r>
        <w:t xml:space="preserve"> </w:t>
      </w:r>
      <w:proofErr w:type="spellStart"/>
      <w:r>
        <w:t>пожелание</w:t>
      </w:r>
      <w:proofErr w:type="spellEnd"/>
      <w:r>
        <w:t>.</w:t>
      </w:r>
    </w:p>
    <w:p w14:paraId="09CBEE91" w14:textId="77777777" w:rsidR="00C60CD3" w:rsidRDefault="00C60CD3" w:rsidP="00C60CD3">
      <w:r>
        <w:rPr>
          <w:b/>
        </w:rPr>
        <w:t xml:space="preserve">4. </w:t>
      </w:r>
      <w:r>
        <w:t>«Может быть» нейтрально сообщает о возможности события.</w:t>
      </w:r>
    </w:p>
    <w:p w14:paraId="6F8BD47D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«Авось»: </w:t>
      </w:r>
      <w:r w:rsidRPr="00C60CD3">
        <w:rPr>
          <w:lang w:val="ru-RU"/>
        </w:rPr>
        <w:t>обычно добавляет оттенок надежды на удачный исход, неопределённости или готовности положиться на обстоятельства.</w:t>
      </w:r>
    </w:p>
    <w:p w14:paraId="6263B8DE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Пример: </w:t>
      </w:r>
      <w:r w:rsidRPr="00C60CD3">
        <w:rPr>
          <w:lang w:val="ru-RU"/>
        </w:rPr>
        <w:t>«Может быть, он придёт завтра» — предположение.</w:t>
      </w:r>
    </w:p>
    <w:p w14:paraId="26B8076C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Пример: </w:t>
      </w:r>
      <w:r w:rsidRPr="00C60CD3">
        <w:rPr>
          <w:lang w:val="ru-RU"/>
        </w:rPr>
        <w:t>«Авось он придёт» — надежда на то, что он придёт.</w:t>
      </w:r>
    </w:p>
    <w:p w14:paraId="7D018DDA" w14:textId="77777777" w:rsidR="00C60CD3" w:rsidRDefault="00C60CD3" w:rsidP="00C60CD3">
      <w:r>
        <w:rPr>
          <w:b/>
        </w:rPr>
        <w:lastRenderedPageBreak/>
        <w:t>3. ГРАММАТИКА: МОДАЛЬНОСТЬ И ИНФИНИТИВ</w:t>
      </w:r>
    </w:p>
    <w:p w14:paraId="3FABD94F" w14:textId="77777777" w:rsidR="00C60CD3" w:rsidRDefault="00C60CD3" w:rsidP="00C60CD3">
      <w:r>
        <w:rPr>
          <w:b/>
        </w:rPr>
        <w:t xml:space="preserve">5. </w:t>
      </w:r>
      <w:r>
        <w:t>Значение конструкций:</w:t>
      </w:r>
    </w:p>
    <w:p w14:paraId="3EBC81F1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Тебе бы отдохнуть.: </w:t>
      </w:r>
      <w:r w:rsidRPr="00C60CD3">
        <w:rPr>
          <w:lang w:val="ru-RU"/>
        </w:rPr>
        <w:t>совет / пожелание.</w:t>
      </w:r>
    </w:p>
    <w:p w14:paraId="60D1D703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Тебе бы не вмешиваться.: </w:t>
      </w:r>
      <w:r w:rsidRPr="00C60CD3">
        <w:rPr>
          <w:lang w:val="ru-RU"/>
        </w:rPr>
        <w:t>совет с оттенком предостережения.</w:t>
      </w:r>
    </w:p>
    <w:p w14:paraId="6D326D79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Нам бы только успеть.: </w:t>
      </w:r>
      <w:r w:rsidRPr="00C60CD3">
        <w:rPr>
          <w:lang w:val="ru-RU"/>
        </w:rPr>
        <w:t>главное желание / необходимое условие.</w:t>
      </w:r>
    </w:p>
    <w:p w14:paraId="429E9D90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Не опоздать бы!: </w:t>
      </w:r>
      <w:r w:rsidRPr="00C60CD3">
        <w:rPr>
          <w:lang w:val="ru-RU"/>
        </w:rPr>
        <w:t>опасение / тревожное пожелание.</w:t>
      </w:r>
    </w:p>
    <w:p w14:paraId="5A0F78A6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Ему бы всё шутить.: </w:t>
      </w:r>
      <w:r w:rsidRPr="00C60CD3">
        <w:rPr>
          <w:lang w:val="ru-RU"/>
        </w:rPr>
        <w:t>упрёк / неодобрение.</w:t>
      </w:r>
    </w:p>
    <w:p w14:paraId="1E946241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Надо было раньше подумать.: </w:t>
      </w:r>
      <w:r w:rsidRPr="00C60CD3">
        <w:rPr>
          <w:lang w:val="ru-RU"/>
        </w:rPr>
        <w:t>сожаление или упрёк по поводу нереализованной необходимости.</w:t>
      </w:r>
    </w:p>
    <w:p w14:paraId="3D8A2B4F" w14:textId="77777777" w:rsidR="00C60CD3" w:rsidRDefault="00C60CD3" w:rsidP="00C60CD3">
      <w:r>
        <w:rPr>
          <w:b/>
        </w:rPr>
        <w:t xml:space="preserve">6. </w:t>
      </w:r>
      <w:r>
        <w:t>Возможные варианты:</w:t>
      </w:r>
    </w:p>
    <w:p w14:paraId="78AC4B6A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Тебе бы не спорить с ним.: </w:t>
      </w:r>
      <w:r w:rsidRPr="00C60CD3">
        <w:rPr>
          <w:lang w:val="ru-RU"/>
        </w:rPr>
        <w:t>Тебе не стоит с ним спорить.</w:t>
      </w:r>
    </w:p>
    <w:p w14:paraId="04D619EC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Нам бы только успеть на поезд.: </w:t>
      </w:r>
      <w:r w:rsidRPr="00C60CD3">
        <w:rPr>
          <w:lang w:val="ru-RU"/>
        </w:rPr>
        <w:t>Для нас главное — успеть на поезд.</w:t>
      </w:r>
    </w:p>
    <w:p w14:paraId="24AD2251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Не забыть бы документы.: </w:t>
      </w:r>
      <w:r w:rsidRPr="00C60CD3">
        <w:rPr>
          <w:lang w:val="ru-RU"/>
        </w:rPr>
        <w:t>Нужно не забыть документы.</w:t>
      </w:r>
    </w:p>
    <w:p w14:paraId="210A3E04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Надо было раньше проверить расписание.: </w:t>
      </w:r>
      <w:r w:rsidRPr="00C60CD3">
        <w:rPr>
          <w:lang w:val="ru-RU"/>
        </w:rPr>
        <w:t>Следовало раньше проверить расписание.</w:t>
      </w:r>
    </w:p>
    <w:p w14:paraId="20F9E8F6" w14:textId="77777777" w:rsidR="00C60CD3" w:rsidRDefault="00C60CD3" w:rsidP="00C60CD3">
      <w:r>
        <w:t>Допустимы другие варианты при полном сохранении исходного смысла.</w:t>
      </w:r>
    </w:p>
    <w:p w14:paraId="2E6AE01D" w14:textId="77777777" w:rsidR="00C60CD3" w:rsidRDefault="00C60CD3" w:rsidP="00C60CD3">
      <w:r>
        <w:rPr>
          <w:b/>
        </w:rPr>
        <w:t>4. ЛЕКСИКА: БЛИЗКИЕ, НО НЕ ОДИНАКОВЫЕ СЛОВА</w:t>
      </w:r>
    </w:p>
    <w:p w14:paraId="55247B98" w14:textId="77777777" w:rsidR="00C60CD3" w:rsidRDefault="00C60CD3" w:rsidP="00C60CD3">
      <w:r>
        <w:rPr>
          <w:b/>
        </w:rPr>
        <w:t xml:space="preserve">7. </w:t>
      </w:r>
      <w:r>
        <w:t>Различия:</w:t>
      </w:r>
    </w:p>
    <w:p w14:paraId="73A665DC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Предвидеть: </w:t>
      </w:r>
      <w:r w:rsidRPr="00C60CD3">
        <w:rPr>
          <w:lang w:val="ru-RU"/>
        </w:rPr>
        <w:t>заранее понимать или предполагать, что произойдёт.</w:t>
      </w:r>
    </w:p>
    <w:p w14:paraId="519E9B7D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Предусмотреть: </w:t>
      </w:r>
      <w:r w:rsidRPr="00C60CD3">
        <w:rPr>
          <w:lang w:val="ru-RU"/>
        </w:rPr>
        <w:t>заранее учесть возможность чего-либо и принять меры.</w:t>
      </w:r>
    </w:p>
    <w:p w14:paraId="4CBFD9E9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Надеяться: </w:t>
      </w:r>
      <w:r w:rsidRPr="00C60CD3">
        <w:rPr>
          <w:lang w:val="ru-RU"/>
        </w:rPr>
        <w:t>верить в желательный исход.</w:t>
      </w:r>
    </w:p>
    <w:p w14:paraId="77178EC4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Рассчитывать: </w:t>
      </w:r>
      <w:r w:rsidRPr="00C60CD3">
        <w:rPr>
          <w:lang w:val="ru-RU"/>
        </w:rPr>
        <w:t>считать определённый исход достаточно вероятным и/или строить на нём свои действия.</w:t>
      </w:r>
    </w:p>
    <w:p w14:paraId="5DCCEE36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Предположение: </w:t>
      </w:r>
      <w:r w:rsidRPr="00C60CD3">
        <w:rPr>
          <w:lang w:val="ru-RU"/>
        </w:rPr>
        <w:t>мысль о возможном положении дел.</w:t>
      </w:r>
    </w:p>
    <w:p w14:paraId="19DB74F2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Предпосылка: </w:t>
      </w:r>
      <w:r w:rsidRPr="00C60CD3">
        <w:rPr>
          <w:lang w:val="ru-RU"/>
        </w:rPr>
        <w:t>условие или обстоятельство, создающее основу для чего-либо.</w:t>
      </w:r>
    </w:p>
    <w:p w14:paraId="13222DE6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Оправдать: </w:t>
      </w:r>
      <w:r w:rsidRPr="00C60CD3">
        <w:rPr>
          <w:lang w:val="ru-RU"/>
        </w:rPr>
        <w:t>доказать или показать, что чьи-либо действия или ожидания были обоснованными.</w:t>
      </w:r>
    </w:p>
    <w:p w14:paraId="21479D0F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Оправдывать: </w:t>
      </w:r>
      <w:r w:rsidRPr="00C60CD3">
        <w:rPr>
          <w:lang w:val="ru-RU"/>
        </w:rPr>
        <w:t>объяснять, почему действие можно считать допустимым или обоснованным.</w:t>
      </w:r>
    </w:p>
    <w:p w14:paraId="53610D62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Случайный: </w:t>
      </w:r>
      <w:r w:rsidRPr="00C60CD3">
        <w:rPr>
          <w:lang w:val="ru-RU"/>
        </w:rPr>
        <w:t>возникший без намерения, закономерной связи или предварительного выбора.</w:t>
      </w:r>
    </w:p>
    <w:p w14:paraId="4D4B46A3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lastRenderedPageBreak/>
        <w:t xml:space="preserve">Случайностный: </w:t>
      </w:r>
      <w:r w:rsidRPr="00C60CD3">
        <w:rPr>
          <w:lang w:val="ru-RU"/>
        </w:rPr>
        <w:t>относящийся к случайности как характеристике процесса или явления; преимущественно специальная / научная лексика.</w:t>
      </w:r>
    </w:p>
    <w:p w14:paraId="5BE1B37B" w14:textId="77777777" w:rsidR="00C60CD3" w:rsidRDefault="00C60CD3" w:rsidP="00C60CD3">
      <w:r>
        <w:rPr>
          <w:b/>
        </w:rPr>
        <w:t>5. СЛОВО, КОТОРОЕ НЕПРОСТО ПЕРЕВЕСТИ</w:t>
      </w:r>
    </w:p>
    <w:p w14:paraId="7CAF4E78" w14:textId="77777777" w:rsidR="00C60CD3" w:rsidRDefault="00C60CD3" w:rsidP="00C60CD3">
      <w:r>
        <w:rPr>
          <w:b/>
        </w:rPr>
        <w:t xml:space="preserve">8. </w:t>
      </w:r>
      <w:r>
        <w:t>Возможные переводы и комментарии:</w:t>
      </w:r>
    </w:p>
    <w:p w14:paraId="6C625B29" w14:textId="77777777" w:rsidR="00C60CD3" w:rsidRDefault="00C60CD3" w:rsidP="00C60CD3">
      <w:pPr>
        <w:pStyle w:val="a"/>
        <w:tabs>
          <w:tab w:val="num" w:pos="360"/>
        </w:tabs>
        <w:ind w:left="360" w:hanging="360"/>
      </w:pPr>
      <w:proofErr w:type="spellStart"/>
      <w:r>
        <w:rPr>
          <w:b/>
        </w:rPr>
        <w:t>Авось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всё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обойдётся</w:t>
      </w:r>
      <w:proofErr w:type="spellEnd"/>
      <w:r>
        <w:rPr>
          <w:b/>
        </w:rPr>
        <w:t xml:space="preserve">.: </w:t>
      </w:r>
      <w:r>
        <w:t xml:space="preserve">Snad to </w:t>
      </w:r>
      <w:proofErr w:type="spellStart"/>
      <w:r>
        <w:t>dobře</w:t>
      </w:r>
      <w:proofErr w:type="spellEnd"/>
      <w:r>
        <w:t xml:space="preserve"> </w:t>
      </w:r>
      <w:proofErr w:type="spellStart"/>
      <w:r>
        <w:t>dopadne</w:t>
      </w:r>
      <w:proofErr w:type="spellEnd"/>
      <w:r>
        <w:t xml:space="preserve">. / Snad to </w:t>
      </w:r>
      <w:proofErr w:type="spellStart"/>
      <w:r>
        <w:t>nějak</w:t>
      </w:r>
      <w:proofErr w:type="spellEnd"/>
      <w:r>
        <w:t xml:space="preserve"> </w:t>
      </w:r>
      <w:proofErr w:type="spellStart"/>
      <w:r>
        <w:t>dopadne</w:t>
      </w:r>
      <w:proofErr w:type="spellEnd"/>
      <w:r>
        <w:t>.</w:t>
      </w:r>
    </w:p>
    <w:p w14:paraId="1450209E" w14:textId="77777777" w:rsidR="00C60CD3" w:rsidRDefault="00C60CD3" w:rsidP="00C60CD3">
      <w:pPr>
        <w:pStyle w:val="a"/>
        <w:tabs>
          <w:tab w:val="num" w:pos="360"/>
        </w:tabs>
        <w:ind w:left="360" w:hanging="360"/>
      </w:pPr>
      <w:proofErr w:type="spellStart"/>
      <w:r>
        <w:rPr>
          <w:b/>
        </w:rPr>
        <w:t>Он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всё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делает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авось</w:t>
      </w:r>
      <w:proofErr w:type="spellEnd"/>
      <w:r>
        <w:rPr>
          <w:b/>
        </w:rPr>
        <w:t xml:space="preserve">.: </w:t>
      </w:r>
      <w:proofErr w:type="spellStart"/>
      <w:r>
        <w:t>Dělá</w:t>
      </w:r>
      <w:proofErr w:type="spellEnd"/>
      <w:r>
        <w:t xml:space="preserve"> </w:t>
      </w:r>
      <w:proofErr w:type="spellStart"/>
      <w:r>
        <w:t>všechno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. / </w:t>
      </w:r>
      <w:proofErr w:type="spellStart"/>
      <w:r>
        <w:t>Spoléhá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náhodu</w:t>
      </w:r>
      <w:proofErr w:type="spellEnd"/>
      <w:r>
        <w:t xml:space="preserve">. </w:t>
      </w:r>
      <w:proofErr w:type="spellStart"/>
      <w:r>
        <w:t>Точный</w:t>
      </w:r>
      <w:proofErr w:type="spellEnd"/>
      <w:r>
        <w:t xml:space="preserve"> </w:t>
      </w:r>
      <w:proofErr w:type="spellStart"/>
      <w:r>
        <w:t>вариант</w:t>
      </w:r>
      <w:proofErr w:type="spellEnd"/>
      <w:r>
        <w:t xml:space="preserve"> </w:t>
      </w:r>
      <w:proofErr w:type="spellStart"/>
      <w:r>
        <w:t>зависит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контекста</w:t>
      </w:r>
      <w:proofErr w:type="spellEnd"/>
      <w:r>
        <w:t>.</w:t>
      </w:r>
    </w:p>
    <w:p w14:paraId="61001674" w14:textId="77777777" w:rsidR="00C60CD3" w:rsidRDefault="00C60CD3" w:rsidP="00C60CD3">
      <w:pPr>
        <w:pStyle w:val="a"/>
        <w:tabs>
          <w:tab w:val="num" w:pos="360"/>
        </w:tabs>
        <w:ind w:left="360" w:hanging="360"/>
      </w:pPr>
      <w:proofErr w:type="spellStart"/>
      <w:r>
        <w:rPr>
          <w:b/>
        </w:rPr>
        <w:t>Авось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повезёт</w:t>
      </w:r>
      <w:proofErr w:type="spellEnd"/>
      <w:r>
        <w:rPr>
          <w:b/>
        </w:rPr>
        <w:t xml:space="preserve">.: </w:t>
      </w:r>
      <w:r>
        <w:t xml:space="preserve">Snad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mít</w:t>
      </w:r>
      <w:proofErr w:type="spellEnd"/>
      <w:r>
        <w:t xml:space="preserve"> </w:t>
      </w:r>
      <w:proofErr w:type="spellStart"/>
      <w:r>
        <w:t>štěstí</w:t>
      </w:r>
      <w:proofErr w:type="spellEnd"/>
      <w:r>
        <w:t>.</w:t>
      </w:r>
    </w:p>
    <w:p w14:paraId="5B6A3DCD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Давайте попробуем — </w:t>
      </w:r>
      <w:proofErr w:type="gramStart"/>
      <w:r w:rsidRPr="00C60CD3">
        <w:rPr>
          <w:b/>
          <w:lang w:val="ru-RU"/>
        </w:rPr>
        <w:t>авось</w:t>
      </w:r>
      <w:proofErr w:type="gramEnd"/>
      <w:r w:rsidRPr="00C60CD3">
        <w:rPr>
          <w:b/>
          <w:lang w:val="ru-RU"/>
        </w:rPr>
        <w:t xml:space="preserve"> получится.: </w:t>
      </w:r>
      <w:proofErr w:type="spellStart"/>
      <w:r>
        <w:t>Zkusme</w:t>
      </w:r>
      <w:proofErr w:type="spellEnd"/>
      <w:r w:rsidRPr="00C60CD3">
        <w:rPr>
          <w:lang w:val="ru-RU"/>
        </w:rPr>
        <w:t xml:space="preserve"> </w:t>
      </w:r>
      <w:r>
        <w:t>to</w:t>
      </w:r>
      <w:r w:rsidRPr="00C60CD3">
        <w:rPr>
          <w:lang w:val="ru-RU"/>
        </w:rPr>
        <w:t xml:space="preserve"> — </w:t>
      </w:r>
      <w:proofErr w:type="spellStart"/>
      <w:r>
        <w:t>snad</w:t>
      </w:r>
      <w:proofErr w:type="spellEnd"/>
      <w:r w:rsidRPr="00C60CD3">
        <w:rPr>
          <w:lang w:val="ru-RU"/>
        </w:rPr>
        <w:t xml:space="preserve"> </w:t>
      </w:r>
      <w:r>
        <w:t>to</w:t>
      </w:r>
      <w:r w:rsidRPr="00C60CD3">
        <w:rPr>
          <w:lang w:val="ru-RU"/>
        </w:rPr>
        <w:t xml:space="preserve"> </w:t>
      </w:r>
      <w:proofErr w:type="spellStart"/>
      <w:r>
        <w:t>vyjde</w:t>
      </w:r>
      <w:proofErr w:type="spellEnd"/>
      <w:r w:rsidRPr="00C60CD3">
        <w:rPr>
          <w:lang w:val="ru-RU"/>
        </w:rPr>
        <w:t>.</w:t>
      </w:r>
    </w:p>
    <w:p w14:paraId="15D1BD43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Главная проблема перевода: </w:t>
      </w:r>
      <w:r w:rsidRPr="00C60CD3">
        <w:rPr>
          <w:lang w:val="ru-RU"/>
        </w:rPr>
        <w:t>чешское «</w:t>
      </w:r>
      <w:proofErr w:type="spellStart"/>
      <w:r>
        <w:t>snad</w:t>
      </w:r>
      <w:proofErr w:type="spellEnd"/>
      <w:r w:rsidRPr="00C60CD3">
        <w:rPr>
          <w:lang w:val="ru-RU"/>
        </w:rPr>
        <w:t>» передаёт надежду или предположение, но не всегда весь оттенок расчёта на случай и отсутствия гарантий.</w:t>
      </w:r>
    </w:p>
    <w:p w14:paraId="2A567A60" w14:textId="77777777" w:rsidR="00C60CD3" w:rsidRDefault="00C60CD3" w:rsidP="00C60CD3">
      <w:r>
        <w:rPr>
          <w:b/>
        </w:rPr>
        <w:t>6. ЧТЕНИЕ</w:t>
      </w:r>
    </w:p>
    <w:p w14:paraId="52A16FD8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Основная позиция автора: </w:t>
      </w:r>
      <w:r w:rsidRPr="00C60CD3">
        <w:rPr>
          <w:lang w:val="ru-RU"/>
        </w:rPr>
        <w:t>«Авось» действительно значимо для русского языка и культуры, но его нельзя однозначно считать доказательством особого русского национального характера.</w:t>
      </w:r>
    </w:p>
    <w:p w14:paraId="164C8970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Главная идея: </w:t>
      </w:r>
      <w:r w:rsidRPr="00C60CD3">
        <w:rPr>
          <w:lang w:val="ru-RU"/>
        </w:rPr>
        <w:t>«Авось» выражает сложное отношение человека к неопределённости: надежду, риск, принятие отсутствия гарантий, а иногда — отказ от ответственности.</w:t>
      </w:r>
    </w:p>
    <w:p w14:paraId="11414A9B" w14:textId="77777777" w:rsidR="00C60CD3" w:rsidRDefault="00C60CD3" w:rsidP="00C60CD3">
      <w:r>
        <w:rPr>
          <w:b/>
        </w:rPr>
        <w:t>7. РАБОТА С ТЕКСТОМ</w:t>
      </w:r>
    </w:p>
    <w:p w14:paraId="10D7E9A3" w14:textId="77777777" w:rsidR="00C60CD3" w:rsidRDefault="00C60CD3" w:rsidP="00C60CD3">
      <w:r>
        <w:rPr>
          <w:b/>
        </w:rPr>
        <w:t xml:space="preserve">9. </w:t>
      </w:r>
      <w:r>
        <w:t>Основная мысль.</w:t>
      </w:r>
    </w:p>
    <w:p w14:paraId="462AD713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Образец: </w:t>
      </w:r>
      <w:r w:rsidRPr="00C60CD3">
        <w:rPr>
          <w:lang w:val="ru-RU"/>
        </w:rPr>
        <w:t>«Авось» отражает сложное отношение человека к неопределённости, но его нельзя однозначно считать доказательством особой национальной черты.</w:t>
      </w:r>
    </w:p>
    <w:p w14:paraId="7489CAF7" w14:textId="77777777" w:rsidR="00C60CD3" w:rsidRDefault="00C60CD3" w:rsidP="00C60CD3">
      <w:r>
        <w:rPr>
          <w:b/>
        </w:rPr>
        <w:t xml:space="preserve">10. </w:t>
      </w:r>
      <w:r>
        <w:t>Два противоположных значения «авось».</w:t>
      </w:r>
    </w:p>
    <w:p w14:paraId="653C687A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Положительный смысл: </w:t>
      </w:r>
      <w:r w:rsidRPr="00C60CD3">
        <w:rPr>
          <w:lang w:val="ru-RU"/>
        </w:rPr>
        <w:t>готовность принять неопределённость и риск; психологическая надежда на благоприятный исход.</w:t>
      </w:r>
    </w:p>
    <w:p w14:paraId="59810F2C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Отрицательный смысл: </w:t>
      </w:r>
      <w:r w:rsidRPr="00C60CD3">
        <w:rPr>
          <w:lang w:val="ru-RU"/>
        </w:rPr>
        <w:t>отказ от действий; удобное снятие с себя ответственности.</w:t>
      </w:r>
    </w:p>
    <w:p w14:paraId="472FF8AE" w14:textId="77777777" w:rsidR="00C60CD3" w:rsidRDefault="00C60CD3" w:rsidP="00C60CD3">
      <w:r>
        <w:rPr>
          <w:b/>
        </w:rPr>
        <w:t xml:space="preserve">11. </w:t>
      </w:r>
      <w:r>
        <w:t>Почему автор считает связь с русским характером стереотипом?</w:t>
      </w:r>
    </w:p>
    <w:p w14:paraId="1664020E" w14:textId="77777777" w:rsidR="00C60CD3" w:rsidRDefault="00C60CD3" w:rsidP="00C60CD3">
      <w:pPr>
        <w:pStyle w:val="a"/>
        <w:tabs>
          <w:tab w:val="num" w:pos="360"/>
        </w:tabs>
        <w:ind w:left="360" w:hanging="360"/>
      </w:pPr>
      <w:r w:rsidRPr="00C60CD3">
        <w:rPr>
          <w:b/>
          <w:lang w:val="ru-RU"/>
        </w:rPr>
        <w:t xml:space="preserve">Ответ: </w:t>
      </w:r>
      <w:r w:rsidRPr="00C60CD3">
        <w:rPr>
          <w:lang w:val="ru-RU"/>
        </w:rPr>
        <w:t xml:space="preserve">Связь между языковым выражением и характером целого народа слишком прямолинейна. </w:t>
      </w:r>
      <w:proofErr w:type="spellStart"/>
      <w:r>
        <w:t>Подобное</w:t>
      </w:r>
      <w:proofErr w:type="spellEnd"/>
      <w:r>
        <w:t xml:space="preserve"> </w:t>
      </w:r>
      <w:proofErr w:type="spellStart"/>
      <w:r>
        <w:t>отношение</w:t>
      </w:r>
      <w:proofErr w:type="spellEnd"/>
      <w:r>
        <w:t xml:space="preserve"> к </w:t>
      </w:r>
      <w:proofErr w:type="spellStart"/>
      <w:r>
        <w:t>неопределённости</w:t>
      </w:r>
      <w:proofErr w:type="spellEnd"/>
      <w:r>
        <w:t xml:space="preserve"> </w:t>
      </w:r>
      <w:proofErr w:type="spellStart"/>
      <w:r>
        <w:t>свойственно</w:t>
      </w:r>
      <w:proofErr w:type="spellEnd"/>
      <w:r>
        <w:t xml:space="preserve"> </w:t>
      </w:r>
      <w:proofErr w:type="spellStart"/>
      <w:r>
        <w:t>людям</w:t>
      </w:r>
      <w:proofErr w:type="spellEnd"/>
      <w:r>
        <w:t xml:space="preserve"> </w:t>
      </w:r>
      <w:proofErr w:type="spellStart"/>
      <w:r>
        <w:t>вообще</w:t>
      </w:r>
      <w:proofErr w:type="spellEnd"/>
      <w:r>
        <w:t>.</w:t>
      </w:r>
    </w:p>
    <w:p w14:paraId="15AF9A92" w14:textId="77777777" w:rsidR="00C60CD3" w:rsidRDefault="00C60CD3" w:rsidP="00C60CD3">
      <w:r>
        <w:rPr>
          <w:b/>
        </w:rPr>
        <w:lastRenderedPageBreak/>
        <w:t xml:space="preserve">12. </w:t>
      </w:r>
      <w:r>
        <w:t>«Авось» как психологическая стратегия.</w:t>
      </w:r>
    </w:p>
    <w:p w14:paraId="0CC99175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Ответ: </w:t>
      </w:r>
      <w:r w:rsidRPr="00C60CD3">
        <w:rPr>
          <w:lang w:val="ru-RU"/>
        </w:rPr>
        <w:t>Человек понимает, что полностью контролировать будущее невозможно, принимает неопределённость и всё же продолжает действовать.</w:t>
      </w:r>
    </w:p>
    <w:p w14:paraId="2BDDF4BF" w14:textId="77777777" w:rsidR="00C60CD3" w:rsidRDefault="00C60CD3" w:rsidP="00C60CD3">
      <w:r>
        <w:rPr>
          <w:b/>
        </w:rPr>
        <w:t xml:space="preserve">13. </w:t>
      </w:r>
      <w:r>
        <w:t>Как автор смягчает категоричность?</w:t>
      </w:r>
    </w:p>
    <w:p w14:paraId="7D03028C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Примеры: </w:t>
      </w:r>
      <w:r w:rsidRPr="00C60CD3">
        <w:rPr>
          <w:lang w:val="ru-RU"/>
        </w:rPr>
        <w:t>«Возможно…»; «не столько…, сколько…»; «было бы ошибкой…»; «остаётся открытым».</w:t>
      </w:r>
    </w:p>
    <w:p w14:paraId="7785B9C7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Функция: </w:t>
      </w:r>
      <w:r w:rsidRPr="00C60CD3">
        <w:rPr>
          <w:lang w:val="ru-RU"/>
        </w:rPr>
        <w:t>Эти средства показывают осторожность автора и не позволяют воспринимать утверждение как абсолютное.</w:t>
      </w:r>
    </w:p>
    <w:p w14:paraId="6035107C" w14:textId="77777777" w:rsidR="00C60CD3" w:rsidRDefault="00C60CD3" w:rsidP="00C60CD3">
      <w:r>
        <w:rPr>
          <w:b/>
        </w:rPr>
        <w:t>8. ПЕРЕФРАЗИРОВАНИЕ</w:t>
      </w:r>
    </w:p>
    <w:p w14:paraId="6EC6555D" w14:textId="77777777" w:rsidR="00C60CD3" w:rsidRDefault="00C60CD3" w:rsidP="00C60CD3">
      <w:r>
        <w:rPr>
          <w:b/>
        </w:rPr>
        <w:t xml:space="preserve">14. </w:t>
      </w:r>
      <w:r>
        <w:t>Возможные варианты:</w:t>
      </w:r>
    </w:p>
    <w:p w14:paraId="49C5B557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Авось проблема сама решится. — нейтрально: </w:t>
      </w:r>
      <w:r w:rsidRPr="00C60CD3">
        <w:rPr>
          <w:lang w:val="ru-RU"/>
        </w:rPr>
        <w:t>Возможно, проблема решится сама.</w:t>
      </w:r>
    </w:p>
    <w:p w14:paraId="40CA9B74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Авось проблема сама решится. — официально: </w:t>
      </w:r>
      <w:r w:rsidRPr="00C60CD3">
        <w:rPr>
          <w:lang w:val="ru-RU"/>
        </w:rPr>
        <w:t>Не исключено, что проблема будет решена без дополнительного вмешательства.</w:t>
      </w:r>
    </w:p>
    <w:p w14:paraId="37BA8A9B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Давайте пока ничего не будем делать — авось всё обойдётся. — нейтрально: </w:t>
      </w:r>
      <w:r w:rsidRPr="00C60CD3">
        <w:rPr>
          <w:lang w:val="ru-RU"/>
        </w:rPr>
        <w:t>Давайте пока ничего не предпринимать и посмотрим, как будет развиваться ситуация.</w:t>
      </w:r>
    </w:p>
    <w:p w14:paraId="0A643181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Давайте пока ничего не будем делать — авось всё обойдётся. — официально: </w:t>
      </w:r>
      <w:r w:rsidRPr="00C60CD3">
        <w:rPr>
          <w:lang w:val="ru-RU"/>
        </w:rPr>
        <w:t>Предлагаю временно воздержаться от дополнительных мер до получения более полной информации.</w:t>
      </w:r>
    </w:p>
    <w:p w14:paraId="40CBE97F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Он всё делает на авось. — нейтрально: </w:t>
      </w:r>
      <w:r w:rsidRPr="00C60CD3">
        <w:rPr>
          <w:lang w:val="ru-RU"/>
        </w:rPr>
        <w:t>Он действует, не имея чёткого плана.</w:t>
      </w:r>
    </w:p>
    <w:p w14:paraId="69C9797D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Он всё делает на авось. — официально: </w:t>
      </w:r>
      <w:r w:rsidRPr="00C60CD3">
        <w:rPr>
          <w:lang w:val="ru-RU"/>
        </w:rPr>
        <w:t>Он принимает решения без достаточного предварительного планирования и оценки рисков.</w:t>
      </w:r>
    </w:p>
    <w:p w14:paraId="71468DC5" w14:textId="77777777" w:rsidR="00C60CD3" w:rsidRDefault="00C60CD3" w:rsidP="00C60CD3">
      <w:r>
        <w:rPr>
          <w:b/>
        </w:rPr>
        <w:t>9. ГОВОРЕНИЕ</w:t>
      </w:r>
    </w:p>
    <w:p w14:paraId="3AB9A4D8" w14:textId="77777777" w:rsidR="00C60CD3" w:rsidRDefault="00C60CD3" w:rsidP="00C60CD3">
      <w:r>
        <w:rPr>
          <w:b/>
        </w:rPr>
        <w:t xml:space="preserve">15. </w:t>
      </w:r>
      <w:r>
        <w:t>Открытый ответ.</w:t>
      </w:r>
    </w:p>
    <w:p w14:paraId="7EF5CA0E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Что должно быть в хорошем ответе: </w:t>
      </w:r>
      <w:r w:rsidRPr="00C60CD3">
        <w:rPr>
          <w:lang w:val="ru-RU"/>
        </w:rPr>
        <w:t>Рассмотрены обе стороны: «авось» как готовность принимать неопределённость и «авось» как оправдание бездействия.</w:t>
      </w:r>
    </w:p>
    <w:p w14:paraId="36558840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Полезные связки: </w:t>
      </w:r>
      <w:r w:rsidRPr="00C60CD3">
        <w:rPr>
          <w:lang w:val="ru-RU"/>
        </w:rPr>
        <w:t>с одной стороны…; с другой стороны…; нельзя не признать…; было бы преувеличением утверждать…; проблема заключается в том, что…; в конечном счёте…</w:t>
      </w:r>
    </w:p>
    <w:p w14:paraId="0A58E12F" w14:textId="77777777" w:rsidR="00C60CD3" w:rsidRDefault="00C60CD3" w:rsidP="00C60CD3">
      <w:r>
        <w:rPr>
          <w:b/>
        </w:rPr>
        <w:lastRenderedPageBreak/>
        <w:t xml:space="preserve">16. </w:t>
      </w:r>
      <w:r>
        <w:t>Возможные ответы по регистрам:</w:t>
      </w:r>
    </w:p>
    <w:p w14:paraId="0EC38B10" w14:textId="77777777" w:rsidR="00C60CD3" w:rsidRDefault="00C60CD3" w:rsidP="00C60CD3">
      <w:pPr>
        <w:pStyle w:val="a"/>
        <w:tabs>
          <w:tab w:val="num" w:pos="360"/>
        </w:tabs>
        <w:ind w:left="360" w:hanging="360"/>
      </w:pPr>
      <w:r w:rsidRPr="00C60CD3">
        <w:rPr>
          <w:b/>
          <w:lang w:val="ru-RU"/>
        </w:rPr>
        <w:t xml:space="preserve">Разговорный: </w:t>
      </w:r>
      <w:r w:rsidRPr="00C60CD3">
        <w:rPr>
          <w:lang w:val="ru-RU"/>
        </w:rPr>
        <w:t xml:space="preserve">Я бы на это не рассчитывал. </w:t>
      </w:r>
      <w:proofErr w:type="spellStart"/>
      <w:r>
        <w:t>Давай</w:t>
      </w:r>
      <w:proofErr w:type="spellEnd"/>
      <w:r>
        <w:t xml:space="preserve"> </w:t>
      </w:r>
      <w:proofErr w:type="spellStart"/>
      <w:r>
        <w:t>лучше</w:t>
      </w:r>
      <w:proofErr w:type="spellEnd"/>
      <w:r>
        <w:t xml:space="preserve"> </w:t>
      </w:r>
      <w:proofErr w:type="spellStart"/>
      <w:r>
        <w:t>разберёмся</w:t>
      </w:r>
      <w:proofErr w:type="spellEnd"/>
      <w:r>
        <w:t xml:space="preserve"> </w:t>
      </w:r>
      <w:proofErr w:type="spellStart"/>
      <w:r>
        <w:t>сейчас</w:t>
      </w:r>
      <w:proofErr w:type="spellEnd"/>
      <w:r>
        <w:t>.</w:t>
      </w:r>
    </w:p>
    <w:p w14:paraId="7EBAA71F" w14:textId="77777777" w:rsidR="00C60CD3" w:rsidRDefault="00C60CD3" w:rsidP="00C60CD3">
      <w:pPr>
        <w:pStyle w:val="a"/>
        <w:tabs>
          <w:tab w:val="num" w:pos="360"/>
        </w:tabs>
        <w:ind w:left="360" w:hanging="360"/>
      </w:pPr>
      <w:r w:rsidRPr="00C60CD3">
        <w:rPr>
          <w:b/>
          <w:lang w:val="ru-RU"/>
        </w:rPr>
        <w:t xml:space="preserve">Нейтрально-профессиональный: </w:t>
      </w:r>
      <w:r w:rsidRPr="00C60CD3">
        <w:rPr>
          <w:lang w:val="ru-RU"/>
        </w:rPr>
        <w:t xml:space="preserve">Я бы не стал полагаться на то, что проблема решится сама. </w:t>
      </w:r>
      <w:proofErr w:type="spellStart"/>
      <w:r>
        <w:t>Лучше</w:t>
      </w:r>
      <w:proofErr w:type="spellEnd"/>
      <w:r>
        <w:t xml:space="preserve"> </w:t>
      </w:r>
      <w:proofErr w:type="spellStart"/>
      <w:r>
        <w:t>заранее</w:t>
      </w:r>
      <w:proofErr w:type="spellEnd"/>
      <w:r>
        <w:t xml:space="preserve"> </w:t>
      </w:r>
      <w:proofErr w:type="spellStart"/>
      <w:r>
        <w:t>определить</w:t>
      </w:r>
      <w:proofErr w:type="spellEnd"/>
      <w:r>
        <w:t xml:space="preserve"> </w:t>
      </w:r>
      <w:proofErr w:type="spellStart"/>
      <w:r>
        <w:t>возможные</w:t>
      </w:r>
      <w:proofErr w:type="spellEnd"/>
      <w:r>
        <w:t xml:space="preserve"> </w:t>
      </w:r>
      <w:proofErr w:type="spellStart"/>
      <w:r>
        <w:t>риски</w:t>
      </w:r>
      <w:proofErr w:type="spellEnd"/>
      <w:r>
        <w:t>.</w:t>
      </w:r>
    </w:p>
    <w:p w14:paraId="59AA46F2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Официальный: </w:t>
      </w:r>
      <w:r w:rsidRPr="00C60CD3">
        <w:rPr>
          <w:lang w:val="ru-RU"/>
        </w:rPr>
        <w:t>Предлагаю не откладывать принятие необходимых мер и заранее предусмотреть возможные последствия.</w:t>
      </w:r>
    </w:p>
    <w:p w14:paraId="7470A753" w14:textId="77777777" w:rsidR="00C60CD3" w:rsidRDefault="00C60CD3" w:rsidP="00C60CD3">
      <w:r>
        <w:rPr>
          <w:b/>
        </w:rPr>
        <w:t>10. ФИНАЛЬНАЯ ДИСКУССИЯ</w:t>
      </w:r>
    </w:p>
    <w:p w14:paraId="20D00D32" w14:textId="77777777" w:rsidR="00C60CD3" w:rsidRDefault="00C60CD3" w:rsidP="00C60CD3">
      <w:r>
        <w:rPr>
          <w:b/>
        </w:rPr>
        <w:t xml:space="preserve">17. </w:t>
      </w:r>
      <w:r>
        <w:t>Открытый ответ.</w:t>
      </w:r>
    </w:p>
    <w:p w14:paraId="6896FC52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Минимальные требования: </w:t>
      </w:r>
      <w:r w:rsidRPr="00C60CD3">
        <w:rPr>
          <w:lang w:val="ru-RU"/>
        </w:rPr>
        <w:t>Чёткий тезис + 2 аргумента + контраргумент + вывод.</w:t>
      </w:r>
    </w:p>
    <w:p w14:paraId="035AC8BC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Язык: </w:t>
      </w:r>
      <w:r w:rsidRPr="00C60CD3">
        <w:rPr>
          <w:lang w:val="ru-RU"/>
        </w:rPr>
        <w:t>Точная лексика урока + сложные синтаксические конструкции + средства выражения степени уверенности.</w:t>
      </w:r>
    </w:p>
    <w:p w14:paraId="4CD379D6" w14:textId="77777777" w:rsidR="00C60CD3" w:rsidRDefault="00C60CD3" w:rsidP="00C60CD3">
      <w:r>
        <w:rPr>
          <w:b/>
        </w:rPr>
        <w:t>11. ДОМАШНЕЕ ЗАДАНИЕ</w:t>
      </w:r>
    </w:p>
    <w:p w14:paraId="67F5E0A7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Тема: </w:t>
      </w:r>
      <w:r w:rsidRPr="00C60CD3">
        <w:rPr>
          <w:lang w:val="ru-RU"/>
        </w:rPr>
        <w:t>«Авось помогает человеку справляться с неопределённостью или мешает ему принимать решения?»</w:t>
      </w:r>
    </w:p>
    <w:p w14:paraId="5EB865AB" w14:textId="77777777" w:rsidR="00C60CD3" w:rsidRDefault="00C60CD3" w:rsidP="00C60CD3">
      <w:pPr>
        <w:pStyle w:val="a"/>
        <w:tabs>
          <w:tab w:val="num" w:pos="360"/>
        </w:tabs>
        <w:ind w:left="360" w:hanging="360"/>
      </w:pPr>
      <w:proofErr w:type="spellStart"/>
      <w:r>
        <w:rPr>
          <w:b/>
        </w:rPr>
        <w:t>Объём</w:t>
      </w:r>
      <w:proofErr w:type="spellEnd"/>
      <w:r>
        <w:rPr>
          <w:b/>
        </w:rPr>
        <w:t xml:space="preserve">: </w:t>
      </w:r>
      <w:r>
        <w:t xml:space="preserve">250–300 </w:t>
      </w:r>
      <w:proofErr w:type="spellStart"/>
      <w:r>
        <w:t>слов</w:t>
      </w:r>
      <w:proofErr w:type="spellEnd"/>
      <w:r>
        <w:t>.</w:t>
      </w:r>
    </w:p>
    <w:p w14:paraId="63214CC0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Обязательные элементы: </w:t>
      </w:r>
      <w:r w:rsidRPr="00C60CD3">
        <w:rPr>
          <w:lang w:val="ru-RU"/>
        </w:rPr>
        <w:t>Не менее 5 слов / выражений из урока и не менее 2 конструкций из грамматического блока.</w:t>
      </w:r>
    </w:p>
    <w:p w14:paraId="0F8A56B7" w14:textId="77777777" w:rsidR="00C60CD3" w:rsidRPr="00C60CD3" w:rsidRDefault="00C60CD3" w:rsidP="00C60CD3">
      <w:pPr>
        <w:pStyle w:val="a"/>
        <w:tabs>
          <w:tab w:val="num" w:pos="360"/>
        </w:tabs>
        <w:ind w:left="360" w:hanging="360"/>
        <w:rPr>
          <w:lang w:val="ru-RU"/>
        </w:rPr>
      </w:pPr>
      <w:r w:rsidRPr="00C60CD3">
        <w:rPr>
          <w:b/>
          <w:lang w:val="ru-RU"/>
        </w:rPr>
        <w:t xml:space="preserve">Возможная позиция: </w:t>
      </w:r>
      <w:r w:rsidRPr="00C60CD3">
        <w:rPr>
          <w:lang w:val="ru-RU"/>
        </w:rPr>
        <w:t>«Авось» может помогать психологически принимать неопределённость, но становится проблемой, когда заменяет планирование и ответственность.</w:t>
      </w:r>
    </w:p>
    <w:p w14:paraId="0CCFA344" w14:textId="77777777" w:rsidR="004C531D" w:rsidRPr="000C5284" w:rsidRDefault="004C531D" w:rsidP="00630712">
      <w:pPr>
        <w:rPr>
          <w:lang w:val="ru-RU"/>
        </w:rPr>
      </w:pPr>
    </w:p>
    <w:sectPr w:rsidR="004C531D" w:rsidRPr="000C52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DC17B" w14:textId="77777777" w:rsidR="006907D2" w:rsidRDefault="006907D2" w:rsidP="00D917FC">
      <w:r>
        <w:separator/>
      </w:r>
    </w:p>
  </w:endnote>
  <w:endnote w:type="continuationSeparator" w:id="0">
    <w:p w14:paraId="2FFE033C" w14:textId="77777777" w:rsidR="006907D2" w:rsidRDefault="006907D2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AE5BF" w14:textId="77777777" w:rsidR="009616E4" w:rsidRDefault="009616E4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2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e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e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8C31" w14:textId="77777777" w:rsidR="009616E4" w:rsidRDefault="009616E4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3EEA4" w14:textId="77777777" w:rsidR="006907D2" w:rsidRDefault="006907D2" w:rsidP="00D917FC">
      <w:r>
        <w:separator/>
      </w:r>
    </w:p>
  </w:footnote>
  <w:footnote w:type="continuationSeparator" w:id="0">
    <w:p w14:paraId="6C1B280B" w14:textId="77777777" w:rsidR="006907D2" w:rsidRDefault="006907D2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73613" w14:textId="77777777" w:rsidR="009616E4" w:rsidRDefault="009616E4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73FE7878" w:rsidR="00D917FC" w:rsidRPr="00467405" w:rsidRDefault="00B633A0">
    <w:pPr>
      <w:pStyle w:val="af0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996275">
      <w:rPr>
        <w:lang w:val="en-GB"/>
      </w:rPr>
      <w:t xml:space="preserve">         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9616E4">
      <w:rPr>
        <w:lang w:val="en-GB"/>
      </w:rPr>
      <w:t xml:space="preserve">Russian language </w:t>
    </w:r>
    <w:r w:rsidR="00467405" w:rsidRPr="009616E4">
      <w:rPr>
        <w:lang w:val="en-GB"/>
      </w:rPr>
      <w:t>tutoring.</w:t>
    </w:r>
    <w:r w:rsidR="00467405">
      <w:rPr>
        <w:lang w:val="fr-FR"/>
      </w:rPr>
      <w:t xml:space="preserve"> </w: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 w:rsidRPr="009616E4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cs-CZ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9616E4" w:rsidRPr="009616E4">
      <w:rPr>
        <w:lang w:val="cs-CZ"/>
      </w:rPr>
      <w:t>Doučovaní</w:t>
    </w:r>
    <w:r w:rsidR="003E6B49" w:rsidRPr="009616E4">
      <w:rPr>
        <w:lang w:val="cs-CZ"/>
      </w:rPr>
      <w:t xml:space="preserve"> ruského jazyka.</w:t>
    </w:r>
    <w:r w:rsidR="003E6B49">
      <w:rPr>
        <w:lang w:val="fr-FR"/>
      </w:rPr>
      <w:t xml:space="preserve">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FC34" w14:textId="77777777" w:rsidR="009616E4" w:rsidRDefault="009616E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F0E84E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7"/>
  </w:num>
  <w:num w:numId="2" w16cid:durableId="1851724829">
    <w:abstractNumId w:val="22"/>
  </w:num>
  <w:num w:numId="3" w16cid:durableId="1603757518">
    <w:abstractNumId w:val="29"/>
  </w:num>
  <w:num w:numId="4" w16cid:durableId="731273208">
    <w:abstractNumId w:val="4"/>
  </w:num>
  <w:num w:numId="5" w16cid:durableId="644311404">
    <w:abstractNumId w:val="14"/>
  </w:num>
  <w:num w:numId="6" w16cid:durableId="513887918">
    <w:abstractNumId w:val="10"/>
  </w:num>
  <w:num w:numId="7" w16cid:durableId="280379615">
    <w:abstractNumId w:val="33"/>
  </w:num>
  <w:num w:numId="8" w16cid:durableId="436410782">
    <w:abstractNumId w:val="46"/>
  </w:num>
  <w:num w:numId="9" w16cid:durableId="1872766950">
    <w:abstractNumId w:val="36"/>
  </w:num>
  <w:num w:numId="10" w16cid:durableId="1955214712">
    <w:abstractNumId w:val="37"/>
  </w:num>
  <w:num w:numId="11" w16cid:durableId="399519450">
    <w:abstractNumId w:val="5"/>
  </w:num>
  <w:num w:numId="12" w16cid:durableId="742221898">
    <w:abstractNumId w:val="19"/>
  </w:num>
  <w:num w:numId="13" w16cid:durableId="307442544">
    <w:abstractNumId w:val="48"/>
  </w:num>
  <w:num w:numId="14" w16cid:durableId="489298529">
    <w:abstractNumId w:val="1"/>
  </w:num>
  <w:num w:numId="15" w16cid:durableId="1855026377">
    <w:abstractNumId w:val="11"/>
  </w:num>
  <w:num w:numId="16" w16cid:durableId="1789422532">
    <w:abstractNumId w:val="16"/>
  </w:num>
  <w:num w:numId="17" w16cid:durableId="694229631">
    <w:abstractNumId w:val="18"/>
  </w:num>
  <w:num w:numId="18" w16cid:durableId="884024390">
    <w:abstractNumId w:val="32"/>
  </w:num>
  <w:num w:numId="19" w16cid:durableId="797185479">
    <w:abstractNumId w:val="15"/>
  </w:num>
  <w:num w:numId="20" w16cid:durableId="854272966">
    <w:abstractNumId w:val="17"/>
  </w:num>
  <w:num w:numId="21" w16cid:durableId="830097007">
    <w:abstractNumId w:val="44"/>
  </w:num>
  <w:num w:numId="22" w16cid:durableId="1597710451">
    <w:abstractNumId w:val="39"/>
  </w:num>
  <w:num w:numId="23" w16cid:durableId="1381897828">
    <w:abstractNumId w:val="28"/>
  </w:num>
  <w:num w:numId="24" w16cid:durableId="1050764618">
    <w:abstractNumId w:val="25"/>
  </w:num>
  <w:num w:numId="25" w16cid:durableId="1637443422">
    <w:abstractNumId w:val="23"/>
  </w:num>
  <w:num w:numId="26" w16cid:durableId="235020772">
    <w:abstractNumId w:val="30"/>
  </w:num>
  <w:num w:numId="27" w16cid:durableId="640231018">
    <w:abstractNumId w:val="27"/>
  </w:num>
  <w:num w:numId="28" w16cid:durableId="1121651570">
    <w:abstractNumId w:val="47"/>
  </w:num>
  <w:num w:numId="29" w16cid:durableId="16086220">
    <w:abstractNumId w:val="45"/>
  </w:num>
  <w:num w:numId="30" w16cid:durableId="1272931847">
    <w:abstractNumId w:val="35"/>
  </w:num>
  <w:num w:numId="31" w16cid:durableId="629867359">
    <w:abstractNumId w:val="41"/>
  </w:num>
  <w:num w:numId="32" w16cid:durableId="2084840193">
    <w:abstractNumId w:val="13"/>
  </w:num>
  <w:num w:numId="33" w16cid:durableId="1830362863">
    <w:abstractNumId w:val="43"/>
  </w:num>
  <w:num w:numId="34" w16cid:durableId="1086919415">
    <w:abstractNumId w:val="31"/>
  </w:num>
  <w:num w:numId="35" w16cid:durableId="749883877">
    <w:abstractNumId w:val="12"/>
  </w:num>
  <w:num w:numId="36" w16cid:durableId="1690791240">
    <w:abstractNumId w:val="2"/>
  </w:num>
  <w:num w:numId="37" w16cid:durableId="1175613334">
    <w:abstractNumId w:val="20"/>
  </w:num>
  <w:num w:numId="38" w16cid:durableId="113868559">
    <w:abstractNumId w:val="8"/>
  </w:num>
  <w:num w:numId="39" w16cid:durableId="180122371">
    <w:abstractNumId w:val="21"/>
  </w:num>
  <w:num w:numId="40" w16cid:durableId="1588080598">
    <w:abstractNumId w:val="6"/>
  </w:num>
  <w:num w:numId="41" w16cid:durableId="934899398">
    <w:abstractNumId w:val="40"/>
  </w:num>
  <w:num w:numId="42" w16cid:durableId="1978948893">
    <w:abstractNumId w:val="49"/>
  </w:num>
  <w:num w:numId="43" w16cid:durableId="1059210840">
    <w:abstractNumId w:val="38"/>
  </w:num>
  <w:num w:numId="44" w16cid:durableId="757408090">
    <w:abstractNumId w:val="42"/>
  </w:num>
  <w:num w:numId="45" w16cid:durableId="1057775914">
    <w:abstractNumId w:val="24"/>
  </w:num>
  <w:num w:numId="46" w16cid:durableId="381101084">
    <w:abstractNumId w:val="34"/>
  </w:num>
  <w:num w:numId="47" w16cid:durableId="699471499">
    <w:abstractNumId w:val="3"/>
  </w:num>
  <w:num w:numId="48" w16cid:durableId="626739780">
    <w:abstractNumId w:val="9"/>
  </w:num>
  <w:num w:numId="49" w16cid:durableId="2022970762">
    <w:abstractNumId w:val="26"/>
  </w:num>
  <w:num w:numId="50" w16cid:durableId="2109688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0386C"/>
    <w:rsid w:val="0005648F"/>
    <w:rsid w:val="00056B27"/>
    <w:rsid w:val="000C5284"/>
    <w:rsid w:val="000D443F"/>
    <w:rsid w:val="0010693A"/>
    <w:rsid w:val="00145603"/>
    <w:rsid w:val="00147DD1"/>
    <w:rsid w:val="001525E9"/>
    <w:rsid w:val="001638B7"/>
    <w:rsid w:val="00216BE5"/>
    <w:rsid w:val="00290109"/>
    <w:rsid w:val="00316054"/>
    <w:rsid w:val="0035191F"/>
    <w:rsid w:val="00355E18"/>
    <w:rsid w:val="003C2BAE"/>
    <w:rsid w:val="003E6B49"/>
    <w:rsid w:val="003F7AB0"/>
    <w:rsid w:val="00401200"/>
    <w:rsid w:val="0042117F"/>
    <w:rsid w:val="00467405"/>
    <w:rsid w:val="004A68FA"/>
    <w:rsid w:val="004C531D"/>
    <w:rsid w:val="004D487F"/>
    <w:rsid w:val="005441C4"/>
    <w:rsid w:val="0056379F"/>
    <w:rsid w:val="00592BD3"/>
    <w:rsid w:val="00592C6E"/>
    <w:rsid w:val="00607A40"/>
    <w:rsid w:val="00630712"/>
    <w:rsid w:val="00633F2C"/>
    <w:rsid w:val="00646E7C"/>
    <w:rsid w:val="00682C71"/>
    <w:rsid w:val="006907D2"/>
    <w:rsid w:val="006A374A"/>
    <w:rsid w:val="006B3554"/>
    <w:rsid w:val="006C2FFC"/>
    <w:rsid w:val="006C7909"/>
    <w:rsid w:val="006D0300"/>
    <w:rsid w:val="006E2D39"/>
    <w:rsid w:val="006F12FC"/>
    <w:rsid w:val="0070747E"/>
    <w:rsid w:val="00717E13"/>
    <w:rsid w:val="00766568"/>
    <w:rsid w:val="007D0A84"/>
    <w:rsid w:val="007E665B"/>
    <w:rsid w:val="00811550"/>
    <w:rsid w:val="00842BC1"/>
    <w:rsid w:val="008744AC"/>
    <w:rsid w:val="00884725"/>
    <w:rsid w:val="008A6A21"/>
    <w:rsid w:val="008C512D"/>
    <w:rsid w:val="008D7692"/>
    <w:rsid w:val="008F6CE5"/>
    <w:rsid w:val="00916B52"/>
    <w:rsid w:val="009616E4"/>
    <w:rsid w:val="00996275"/>
    <w:rsid w:val="009D770B"/>
    <w:rsid w:val="009E3943"/>
    <w:rsid w:val="009E3C54"/>
    <w:rsid w:val="009E7D10"/>
    <w:rsid w:val="00A016B5"/>
    <w:rsid w:val="00A0510C"/>
    <w:rsid w:val="00A47FF3"/>
    <w:rsid w:val="00A62A36"/>
    <w:rsid w:val="00AA3F9B"/>
    <w:rsid w:val="00AC16EE"/>
    <w:rsid w:val="00AE37B6"/>
    <w:rsid w:val="00AE4508"/>
    <w:rsid w:val="00AF611B"/>
    <w:rsid w:val="00B633A0"/>
    <w:rsid w:val="00B758E7"/>
    <w:rsid w:val="00B76F1C"/>
    <w:rsid w:val="00BB42C6"/>
    <w:rsid w:val="00BF7EE4"/>
    <w:rsid w:val="00C30333"/>
    <w:rsid w:val="00C53C1C"/>
    <w:rsid w:val="00C60CD3"/>
    <w:rsid w:val="00CF232E"/>
    <w:rsid w:val="00D0326C"/>
    <w:rsid w:val="00D1223D"/>
    <w:rsid w:val="00D13C23"/>
    <w:rsid w:val="00D24F4C"/>
    <w:rsid w:val="00D31D4B"/>
    <w:rsid w:val="00D54764"/>
    <w:rsid w:val="00D917FC"/>
    <w:rsid w:val="00D978E2"/>
    <w:rsid w:val="00DD76CE"/>
    <w:rsid w:val="00E4174C"/>
    <w:rsid w:val="00E460C3"/>
    <w:rsid w:val="00E54640"/>
    <w:rsid w:val="00E63F40"/>
    <w:rsid w:val="00EB54D9"/>
    <w:rsid w:val="00EB5AFF"/>
    <w:rsid w:val="00EF22E7"/>
    <w:rsid w:val="00F12256"/>
    <w:rsid w:val="00F22451"/>
    <w:rsid w:val="00F47028"/>
    <w:rsid w:val="00F613E9"/>
    <w:rsid w:val="00F61F65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8D7692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8D7692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8D7692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8D7692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2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0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1"/>
    <w:rsid w:val="00717E13"/>
  </w:style>
  <w:style w:type="character" w:customStyle="1" w:styleId="s2">
    <w:name w:val="s2"/>
    <w:basedOn w:val="a1"/>
    <w:rsid w:val="00717E13"/>
  </w:style>
  <w:style w:type="character" w:customStyle="1" w:styleId="s3">
    <w:name w:val="s3"/>
    <w:basedOn w:val="a1"/>
    <w:rsid w:val="00717E13"/>
  </w:style>
  <w:style w:type="character" w:styleId="ae">
    <w:name w:val="Hyperlink"/>
    <w:basedOn w:val="a1"/>
    <w:uiPriority w:val="99"/>
    <w:unhideWhenUsed/>
    <w:rsid w:val="00D1223D"/>
    <w:rPr>
      <w:color w:val="467886" w:themeColor="hyperlink"/>
      <w:u w:val="single"/>
    </w:rPr>
  </w:style>
  <w:style w:type="character" w:styleId="af">
    <w:name w:val="Unresolved Mention"/>
    <w:basedOn w:val="a1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0">
    <w:name w:val="header"/>
    <w:basedOn w:val="a0"/>
    <w:link w:val="af1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1">
    <w:name w:val="Верхний колонтитул Знак"/>
    <w:basedOn w:val="a1"/>
    <w:link w:val="af0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2">
    <w:name w:val="footer"/>
    <w:basedOn w:val="a0"/>
    <w:link w:val="af3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3">
    <w:name w:val="Нижний колонтитул Знак"/>
    <w:basedOn w:val="a1"/>
    <w:link w:val="af2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4">
    <w:name w:val="FollowedHyperlink"/>
    <w:basedOn w:val="a1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1"/>
    <w:rsid w:val="00EB54D9"/>
  </w:style>
  <w:style w:type="paragraph" w:customStyle="1" w:styleId="p3">
    <w:name w:val="p3"/>
    <w:basedOn w:val="a0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1"/>
    <w:rsid w:val="00630712"/>
  </w:style>
  <w:style w:type="character" w:styleId="af5">
    <w:name w:val="page number"/>
    <w:basedOn w:val="a1"/>
    <w:uiPriority w:val="99"/>
    <w:semiHidden/>
    <w:unhideWhenUsed/>
    <w:rsid w:val="00AF611B"/>
  </w:style>
  <w:style w:type="paragraph" w:styleId="a">
    <w:name w:val="List Bullet"/>
    <w:basedOn w:val="a0"/>
    <w:uiPriority w:val="99"/>
    <w:unhideWhenUsed/>
    <w:rsid w:val="00C60CD3"/>
    <w:pPr>
      <w:numPr>
        <w:numId w:val="50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 w:cstheme="minorBidi"/>
      <w:sz w:val="28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17E4A4-1682-274F-AE3B-3804A4180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922</Words>
  <Characters>6216</Characters>
  <Application>Microsoft Office Word</Application>
  <DocSecurity>0</DocSecurity>
  <Lines>168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2</cp:revision>
  <cp:lastPrinted>2025-09-08T14:30:00Z</cp:lastPrinted>
  <dcterms:created xsi:type="dcterms:W3CDTF">2026-09-11T13:58:00Z</dcterms:created>
  <dcterms:modified xsi:type="dcterms:W3CDTF">2026-09-11T13:58:00Z</dcterms:modified>
</cp:coreProperties>
</file>